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A9" w:rsidRPr="004238DB" w:rsidRDefault="000F5FA9" w:rsidP="000F5FA9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>
        <w:rPr>
          <w:rFonts w:asciiTheme="minorHAnsi" w:eastAsia="Times New Roman" w:hAnsiTheme="minorHAnsi" w:cs="Times New Roman"/>
          <w:b/>
          <w:bCs/>
          <w:color w:val="auto"/>
          <w:sz w:val="24"/>
          <w:szCs w:val="24"/>
        </w:rPr>
        <w:t>KLAUZULA INFORMACYJNA</w:t>
      </w:r>
    </w:p>
    <w:p w:rsidR="000F5FA9" w:rsidRPr="004238DB" w:rsidRDefault="000F5FA9" w:rsidP="000F5FA9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</w:rPr>
      </w:pPr>
      <w:r w:rsidRPr="004238DB">
        <w:rPr>
          <w:rFonts w:asciiTheme="minorHAnsi" w:eastAsia="Times New Roman" w:hAnsiTheme="minorHAnsi" w:cs="Times New Roman"/>
          <w:color w:val="auto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:rsidR="000F5FA9" w:rsidRPr="004238DB" w:rsidRDefault="000F5FA9" w:rsidP="000F5FA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Administratorem danych osob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owych jest </w:t>
      </w:r>
      <w:r w:rsidRPr="00FE0548">
        <w:rPr>
          <w:rFonts w:asciiTheme="minorHAnsi" w:eastAsia="Times New Roman" w:hAnsiTheme="minorHAnsi" w:cs="Times New Roman"/>
          <w:b/>
          <w:color w:val="auto"/>
          <w:sz w:val="20"/>
          <w:szCs w:val="20"/>
        </w:rPr>
        <w:t>Zespół Szkół Technicznych</w:t>
      </w:r>
      <w:r w:rsidR="008A0D58">
        <w:rPr>
          <w:rFonts w:asciiTheme="minorHAnsi" w:eastAsia="Times New Roman" w:hAnsiTheme="minorHAnsi" w:cs="Times New Roman"/>
          <w:color w:val="auto"/>
          <w:sz w:val="20"/>
          <w:szCs w:val="20"/>
        </w:rPr>
        <w:t>, znajdujący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 się na ulicy </w:t>
      </w:r>
      <w:r w:rsidRPr="00FE0548">
        <w:rPr>
          <w:rFonts w:asciiTheme="minorHAnsi" w:eastAsia="Times New Roman" w:hAnsiTheme="minorHAnsi" w:cs="Times New Roman"/>
          <w:b/>
          <w:color w:val="auto"/>
          <w:sz w:val="20"/>
          <w:szCs w:val="20"/>
        </w:rPr>
        <w:t>św. Jana Pawła II 6a w Międzychodzie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>.</w:t>
      </w:r>
    </w:p>
    <w:p w:rsidR="000F5FA9" w:rsidRPr="004238DB" w:rsidRDefault="000F5FA9" w:rsidP="000F5FA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Przestrzeganie zasad ochrony danych nadzoruje wyznaczony Inspektor Ochrony Danych – Krzysztof </w:t>
      </w:r>
      <w:proofErr w:type="spellStart"/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Pukaczewski</w:t>
      </w:r>
      <w:proofErr w:type="spellEnd"/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, z którym można skontaktować się poprzez adres e-mail pukaczewski@hotmail.com.</w:t>
      </w:r>
    </w:p>
    <w:p w:rsidR="000F5FA9" w:rsidRPr="004238DB" w:rsidRDefault="000F5FA9" w:rsidP="000F5FA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Dane osobowe przetwarzane są na podstawie:</w:t>
      </w:r>
    </w:p>
    <w:p w:rsidR="000F5FA9" w:rsidRPr="004238DB" w:rsidRDefault="000F5FA9" w:rsidP="000F5FA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obowiązków prawnych ciążących na administratorze (zgodnie z art. 6 ust. 1 lit. c Ogólnego rozporządzenia o ochronie danych)</w:t>
      </w:r>
    </w:p>
    <w:p w:rsidR="000F5FA9" w:rsidRPr="004238DB" w:rsidRDefault="000F5FA9" w:rsidP="000F5FA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zadań realizowanych w interesie publicznym lub w ramach sprawowania władzy publicznej powierzonej administratorowi (zgodnie z art. 6 ust. 1 lit. e Ogólnego rozporządzenia o ochronie danych)</w:t>
      </w:r>
    </w:p>
    <w:p w:rsidR="000F5FA9" w:rsidRPr="004238DB" w:rsidRDefault="000F5FA9" w:rsidP="000F5FA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zgody na przetwarzanie danych osobowych w jednym lub większej liczbie określonych celów (zgodnie z art. 6 ust. 1 lit. a Ogólnego rozporządzenia o ochronie danych</w:t>
      </w:r>
    </w:p>
    <w:p w:rsidR="000F5FA9" w:rsidRPr="004238DB" w:rsidRDefault="000F5FA9" w:rsidP="000F5FA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umowy, której stroną jest osoba, której dane dotyczą, lub działań na żądanie osoby, której dane dotyczą, przed zawarciem umowy (zgodnie z art. 6 ust. 1 lit. b Ogólnego rozporządzenia o ochronie danych)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>.</w:t>
      </w:r>
    </w:p>
    <w:p w:rsidR="000F5FA9" w:rsidRDefault="000F5FA9" w:rsidP="000F5FA9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Podstawa do przetwarzania danych osobowych zależna jest od rodzaju operacji, jakie wykonywane są na danych osobowych.</w:t>
      </w:r>
    </w:p>
    <w:p w:rsidR="000F5FA9" w:rsidRPr="004238DB" w:rsidRDefault="000F5FA9" w:rsidP="000F5FA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Dane osobowe będą przetwarzane w celu:</w:t>
      </w:r>
    </w:p>
    <w:p w:rsidR="000F5FA9" w:rsidRPr="004238DB" w:rsidRDefault="000F5FA9" w:rsidP="000F5FA9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realizacji  obowiązków  prawnych  związanych  z 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przeprowadzeniem przetargu ofertowego na zakup </w:t>
      </w:r>
      <w:r w:rsidR="00C074D4">
        <w:rPr>
          <w:rFonts w:asciiTheme="minorHAnsi" w:eastAsia="Times New Roman" w:hAnsiTheme="minorHAnsi" w:cs="Times New Roman"/>
          <w:color w:val="auto"/>
          <w:sz w:val="20"/>
          <w:szCs w:val="20"/>
        </w:rPr>
        <w:t>samochodu osobowego</w:t>
      </w:r>
      <w:bookmarkStart w:id="0" w:name="_GoBack"/>
      <w:bookmarkEnd w:id="0"/>
    </w:p>
    <w:p w:rsidR="000F5FA9" w:rsidRPr="004238DB" w:rsidRDefault="000F5FA9" w:rsidP="000F5FA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Odbiorcami danych osobowych są wyłącznie podmioty uprawnione do uzyskania danych osobowych na podstawie przepisów prawa.</w:t>
      </w:r>
    </w:p>
    <w:p w:rsidR="000F5FA9" w:rsidRPr="004238DB" w:rsidRDefault="000F5FA9" w:rsidP="000F5FA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Dane osobowe przechowywane są przez okres niezbędny do realizacji celów wskazanych w punkcie 3, a po tym czasie 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archiwizowane </w:t>
      </w: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przez okres oraz w zakresie wymaganym przez przepisy prawa.</w:t>
      </w:r>
    </w:p>
    <w:p w:rsidR="000F5FA9" w:rsidRPr="004238DB" w:rsidRDefault="000F5FA9" w:rsidP="000F5FA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>Posiada Pani / Pan</w:t>
      </w: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 prawo do (z zastrzeżeniem ograniczeń wynikających z przepisów prawa):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dostępu do treści danych (zgodnie z art. 15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sprostowania danych (zgodnie z art. 16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usunięcia danych (zgodnie z art. 17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ograniczenia przetwarzania danych (zgodnie z art. 18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przenoszenia danych (zgodnie z art. 20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prawo do wniesienia sprzeciwu (zgodnie z art. 21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cofnięcia zgody w dowolnym momencie bez wpływu na zgodność z prawem przetwarzania</w:t>
      </w:r>
      <w:r w:rsidRPr="004238DB">
        <w:rPr>
          <w:rFonts w:asciiTheme="minorHAnsi" w:eastAsia="Times New Roman" w:hAnsiTheme="minorHAnsi" w:cs="Times New Roman"/>
          <w:i/>
          <w:iCs/>
          <w:color w:val="auto"/>
          <w:sz w:val="20"/>
          <w:szCs w:val="20"/>
        </w:rPr>
        <w:t>,</w:t>
      </w: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 którego dokonano na podstawie zgody przed jej cofnięciem;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wniesienia skargi do organu nadzorczego (Prezesa Urzędu Ochrony Danych Osobowych) w przypadku uznania, że przetwarzanie danych osobowych narusza przepisy Ogólnego rozporządzenia o ochronie danych.</w:t>
      </w:r>
    </w:p>
    <w:p w:rsidR="000F5FA9" w:rsidRPr="004238DB" w:rsidRDefault="000F5FA9" w:rsidP="000F5FA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Dane osobowe nie są przetwarzane przez administratora danych w sposób zautomatyzowany i nie są poddawane profilowaniu.</w:t>
      </w:r>
    </w:p>
    <w:p w:rsidR="000F5FA9" w:rsidRPr="00467CE4" w:rsidRDefault="000F5FA9" w:rsidP="000F5FA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Dane osobowe nie są przekazywane do państw trzecich, z wyjątkiem sytuacji przewidzianych w przepisach prawa.</w:t>
      </w:r>
    </w:p>
    <w:p w:rsidR="00734AE0" w:rsidRDefault="00734AE0"/>
    <w:sectPr w:rsidR="00734AE0" w:rsidSect="00467CE4">
      <w:pgSz w:w="11909" w:h="16834"/>
      <w:pgMar w:top="1134" w:right="1440" w:bottom="1134" w:left="1440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676E3"/>
    <w:multiLevelType w:val="multilevel"/>
    <w:tmpl w:val="61AC7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641695"/>
    <w:multiLevelType w:val="multilevel"/>
    <w:tmpl w:val="E780B5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14147FE"/>
    <w:multiLevelType w:val="multilevel"/>
    <w:tmpl w:val="76C049C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7AF481E"/>
    <w:multiLevelType w:val="multilevel"/>
    <w:tmpl w:val="C57E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092C84"/>
    <w:multiLevelType w:val="multilevel"/>
    <w:tmpl w:val="09CC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277485"/>
    <w:multiLevelType w:val="hybridMultilevel"/>
    <w:tmpl w:val="CB9CD682"/>
    <w:lvl w:ilvl="0" w:tplc="F132A826">
      <w:numFmt w:val="bullet"/>
      <w:lvlText w:val=""/>
      <w:lvlJc w:val="left"/>
      <w:pPr>
        <w:ind w:left="108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A9"/>
    <w:rsid w:val="000F5FA9"/>
    <w:rsid w:val="001A2C7C"/>
    <w:rsid w:val="00734AE0"/>
    <w:rsid w:val="008A0D58"/>
    <w:rsid w:val="009B3A59"/>
    <w:rsid w:val="00C0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F5FA9"/>
    <w:pPr>
      <w:spacing w:after="0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5F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F5FA9"/>
    <w:pPr>
      <w:spacing w:after="0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5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</dc:creator>
  <cp:lastModifiedBy>User</cp:lastModifiedBy>
  <cp:revision>3</cp:revision>
  <dcterms:created xsi:type="dcterms:W3CDTF">2018-12-11T14:03:00Z</dcterms:created>
  <dcterms:modified xsi:type="dcterms:W3CDTF">2019-03-18T07:56:00Z</dcterms:modified>
</cp:coreProperties>
</file>